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929" w:rsidRPr="00B20929" w:rsidRDefault="00B20929">
      <w:pPr>
        <w:rPr>
          <w:rFonts w:ascii="Times New Roman" w:hAnsi="Times New Roman" w:cs="Times New Roman"/>
          <w:color w:val="FF0000"/>
          <w:sz w:val="28"/>
          <w:szCs w:val="28"/>
          <w:lang w:val="en-US"/>
        </w:rPr>
      </w:pPr>
      <w:r w:rsidRPr="00B20929">
        <w:rPr>
          <w:rFonts w:ascii="Times New Roman" w:hAnsi="Times New Roman" w:cs="Times New Roman"/>
          <w:color w:val="FF0000"/>
          <w:sz w:val="28"/>
          <w:szCs w:val="28"/>
          <w:lang w:val="en-US"/>
        </w:rPr>
        <w:t>Các b</w:t>
      </w:r>
      <w:r w:rsidRPr="00B20929">
        <w:rPr>
          <w:rFonts w:ascii="Times New Roman" w:hAnsi="Times New Roman" w:cs="Times New Roman"/>
          <w:color w:val="FF0000"/>
          <w:sz w:val="28"/>
          <w:szCs w:val="28"/>
        </w:rPr>
        <w:t>ước thực hiện tra cứu thẻ BHYT mới</w:t>
      </w:r>
      <w:r w:rsidRPr="00B20929">
        <w:rPr>
          <w:rFonts w:ascii="Times New Roman" w:hAnsi="Times New Roman" w:cs="Times New Roman"/>
          <w:color w:val="FF0000"/>
          <w:sz w:val="28"/>
          <w:szCs w:val="28"/>
          <w:lang w:val="en-US"/>
        </w:rPr>
        <w:t>:</w:t>
      </w:r>
      <w:r>
        <w:rPr>
          <w:rFonts w:ascii="Times New Roman" w:hAnsi="Times New Roman" w:cs="Times New Roman"/>
          <w:color w:val="FF0000"/>
          <w:sz w:val="28"/>
          <w:szCs w:val="28"/>
          <w:lang w:val="en-US"/>
        </w:rPr>
        <w:t xml:space="preserve"> (VD: 4016886737)</w:t>
      </w:r>
    </w:p>
    <w:p w:rsidR="00B20929" w:rsidRPr="00B20929" w:rsidRDefault="00B20929">
      <w:pPr>
        <w:rPr>
          <w:rFonts w:ascii="Arial" w:hAnsi="Arial" w:cs="Arial"/>
          <w:lang w:val="en-US"/>
        </w:rPr>
      </w:pPr>
      <w:r>
        <w:rPr>
          <w:rFonts w:ascii="Arial" w:hAnsi="Arial" w:cs="Arial"/>
          <w:lang w:val="en-US"/>
        </w:rPr>
        <w:t>1)  Bước 1:</w:t>
      </w:r>
    </w:p>
    <w:p w:rsidR="00B20929" w:rsidRDefault="00B20929">
      <w:pPr>
        <w:rPr>
          <w:lang w:val="en-US"/>
        </w:rPr>
      </w:pPr>
      <w:r>
        <w:rPr>
          <w:noProof/>
          <w:lang w:eastAsia="zh-TW"/>
        </w:rPr>
        <w:pict>
          <v:shapetype id="_x0000_t202" coordsize="21600,21600" o:spt="202" path="m,l,21600r21600,l21600,xe">
            <v:stroke joinstyle="miter"/>
            <v:path gradientshapeok="t" o:connecttype="rect"/>
          </v:shapetype>
          <v:shape id="_x0000_s1026" type="#_x0000_t202" style="position:absolute;margin-left:-36.75pt;margin-top:10.5pt;width:552.75pt;height:311.25pt;z-index:251660288;mso-width-relative:margin;mso-height-relative:margin">
            <v:textbox>
              <w:txbxContent>
                <w:p w:rsidR="00B20929" w:rsidRDefault="00B20929">
                  <w:r>
                    <w:rPr>
                      <w:noProof/>
                      <w:lang w:val="en-US"/>
                    </w:rPr>
                    <w:drawing>
                      <wp:inline distT="0" distB="0" distL="0" distR="0">
                        <wp:extent cx="6657975" cy="3745597"/>
                        <wp:effectExtent l="19050" t="0" r="9525" b="0"/>
                        <wp:docPr id="1" name="Picture 0" descr="TraCu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uu1.jpg"/>
                                <pic:cNvPicPr/>
                              </pic:nvPicPr>
                              <pic:blipFill>
                                <a:blip r:embed="rId5"/>
                                <a:stretch>
                                  <a:fillRect/>
                                </a:stretch>
                              </pic:blipFill>
                              <pic:spPr>
                                <a:xfrm>
                                  <a:off x="0" y="0"/>
                                  <a:ext cx="6660007" cy="3746740"/>
                                </a:xfrm>
                                <a:prstGeom prst="rect">
                                  <a:avLst/>
                                </a:prstGeom>
                              </pic:spPr>
                            </pic:pic>
                          </a:graphicData>
                        </a:graphic>
                      </wp:inline>
                    </w:drawing>
                  </w:r>
                </w:p>
              </w:txbxContent>
            </v:textbox>
          </v:shape>
        </w:pict>
      </w:r>
    </w:p>
    <w:p w:rsidR="00B20929" w:rsidRDefault="00B20929">
      <w:pPr>
        <w:rPr>
          <w:lang w:val="en-US"/>
        </w:rPr>
      </w:pPr>
    </w:p>
    <w:p w:rsidR="00B20929" w:rsidRDefault="00B20929">
      <w:pPr>
        <w:rPr>
          <w:lang w:val="en-US"/>
        </w:rPr>
      </w:pPr>
    </w:p>
    <w:p w:rsidR="00B20929" w:rsidRDefault="00B20929">
      <w:pPr>
        <w:rPr>
          <w:lang w:val="en-US"/>
        </w:rPr>
      </w:pPr>
    </w:p>
    <w:p w:rsidR="00B20929" w:rsidRDefault="00B20929">
      <w:pPr>
        <w:rPr>
          <w:lang w:val="en-US"/>
        </w:rPr>
      </w:pPr>
    </w:p>
    <w:p w:rsidR="00B20929" w:rsidRDefault="00B20929">
      <w:pPr>
        <w:rPr>
          <w:lang w:val="en-US"/>
        </w:rPr>
      </w:pPr>
    </w:p>
    <w:p w:rsidR="00B20929" w:rsidRDefault="00B20929">
      <w:pPr>
        <w:rPr>
          <w:lang w:val="en-US"/>
        </w:rPr>
      </w:pPr>
    </w:p>
    <w:p w:rsidR="00B20929" w:rsidRDefault="00B20929">
      <w:pPr>
        <w:rPr>
          <w:lang w:val="en-US"/>
        </w:rPr>
      </w:pPr>
    </w:p>
    <w:p w:rsidR="00BB777D" w:rsidRDefault="00BB777D">
      <w:pPr>
        <w:rPr>
          <w:lang w:val="en-US"/>
        </w:rPr>
      </w:pPr>
    </w:p>
    <w:p w:rsidR="00B20929" w:rsidRDefault="00B20929">
      <w:pPr>
        <w:rPr>
          <w:lang w:val="en-US"/>
        </w:rPr>
      </w:pPr>
    </w:p>
    <w:p w:rsidR="00B20929" w:rsidRDefault="00B20929">
      <w:pPr>
        <w:rPr>
          <w:lang w:val="en-US"/>
        </w:rPr>
      </w:pPr>
    </w:p>
    <w:p w:rsidR="00B20929" w:rsidRDefault="00B20929">
      <w:pPr>
        <w:rPr>
          <w:lang w:val="en-US"/>
        </w:rPr>
      </w:pPr>
    </w:p>
    <w:p w:rsidR="00B20929" w:rsidRDefault="00B20929">
      <w:pPr>
        <w:rPr>
          <w:lang w:val="en-US"/>
        </w:rPr>
      </w:pPr>
    </w:p>
    <w:p w:rsidR="00B20929" w:rsidRDefault="00B20929">
      <w:pPr>
        <w:rPr>
          <w:lang w:val="en-US"/>
        </w:rPr>
      </w:pPr>
    </w:p>
    <w:p w:rsidR="00B20929" w:rsidRDefault="00B20929">
      <w:pPr>
        <w:rPr>
          <w:lang w:val="en-US"/>
        </w:rPr>
      </w:pPr>
    </w:p>
    <w:p w:rsidR="00B20929" w:rsidRDefault="00B20929">
      <w:pPr>
        <w:rPr>
          <w:rFonts w:ascii="Arial" w:hAnsi="Arial" w:cs="Arial"/>
          <w:lang w:val="en-US"/>
        </w:rPr>
      </w:pPr>
      <w:r w:rsidRPr="00B20929">
        <w:rPr>
          <w:rFonts w:ascii="Arial" w:hAnsi="Arial" w:cs="Arial"/>
          <w:noProof/>
          <w:lang w:val="en-US" w:eastAsia="zh-TW"/>
        </w:rPr>
        <w:pict>
          <v:shape id="_x0000_s1027" type="#_x0000_t202" style="position:absolute;margin-left:-36.75pt;margin-top:21.25pt;width:552.3pt;height:319.35pt;z-index:251662336;mso-width-relative:margin;mso-height-relative:margin">
            <v:textbox>
              <w:txbxContent>
                <w:p w:rsidR="00B20929" w:rsidRDefault="00B20929">
                  <w:pPr>
                    <w:rPr>
                      <w:lang w:val="en-US"/>
                    </w:rPr>
                  </w:pPr>
                  <w:r>
                    <w:rPr>
                      <w:noProof/>
                      <w:lang w:val="en-US"/>
                    </w:rPr>
                    <w:drawing>
                      <wp:inline distT="0" distB="0" distL="0" distR="0">
                        <wp:extent cx="6738595" cy="3790950"/>
                        <wp:effectExtent l="19050" t="0" r="5105" b="0"/>
                        <wp:docPr id="3" name="Picture 1" descr="TraCu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uu2.jpg"/>
                                <pic:cNvPicPr/>
                              </pic:nvPicPr>
                              <pic:blipFill>
                                <a:blip r:embed="rId6"/>
                                <a:stretch>
                                  <a:fillRect/>
                                </a:stretch>
                              </pic:blipFill>
                              <pic:spPr>
                                <a:xfrm>
                                  <a:off x="0" y="0"/>
                                  <a:ext cx="6738595" cy="3790950"/>
                                </a:xfrm>
                                <a:prstGeom prst="rect">
                                  <a:avLst/>
                                </a:prstGeom>
                              </pic:spPr>
                            </pic:pic>
                          </a:graphicData>
                        </a:graphic>
                      </wp:inline>
                    </w:drawing>
                  </w:r>
                </w:p>
                <w:p w:rsidR="00B20929" w:rsidRDefault="00B20929">
                  <w:pPr>
                    <w:rPr>
                      <w:lang w:val="en-US"/>
                    </w:rPr>
                  </w:pPr>
                </w:p>
                <w:p w:rsidR="00B20929" w:rsidRDefault="00B20929">
                  <w:pPr>
                    <w:rPr>
                      <w:lang w:val="en-US"/>
                    </w:rPr>
                  </w:pPr>
                </w:p>
                <w:p w:rsidR="00B20929" w:rsidRDefault="00B20929">
                  <w:pPr>
                    <w:rPr>
                      <w:lang w:val="en-US"/>
                    </w:rPr>
                  </w:pPr>
                </w:p>
                <w:p w:rsidR="00B20929" w:rsidRDefault="00B20929">
                  <w:pPr>
                    <w:rPr>
                      <w:lang w:val="en-US"/>
                    </w:rPr>
                  </w:pPr>
                </w:p>
                <w:p w:rsidR="00B20929" w:rsidRDefault="00B20929">
                  <w:pPr>
                    <w:rPr>
                      <w:lang w:val="en-US"/>
                    </w:rPr>
                  </w:pPr>
                </w:p>
                <w:p w:rsidR="00B20929" w:rsidRDefault="00B20929">
                  <w:pPr>
                    <w:rPr>
                      <w:lang w:val="en-US"/>
                    </w:rPr>
                  </w:pPr>
                </w:p>
                <w:p w:rsidR="00B20929" w:rsidRDefault="00B20929">
                  <w:pPr>
                    <w:rPr>
                      <w:lang w:val="en-US"/>
                    </w:rPr>
                  </w:pPr>
                </w:p>
                <w:p w:rsidR="00B20929" w:rsidRDefault="00B20929">
                  <w:pPr>
                    <w:rPr>
                      <w:lang w:val="en-US"/>
                    </w:rPr>
                  </w:pPr>
                </w:p>
                <w:p w:rsidR="00B20929" w:rsidRDefault="00B20929">
                  <w:pPr>
                    <w:rPr>
                      <w:lang w:val="en-US"/>
                    </w:rPr>
                  </w:pPr>
                </w:p>
                <w:p w:rsidR="00B20929" w:rsidRDefault="00B20929">
                  <w:pPr>
                    <w:rPr>
                      <w:lang w:val="en-US"/>
                    </w:rPr>
                  </w:pPr>
                </w:p>
                <w:p w:rsidR="00B20929" w:rsidRDefault="00B20929">
                  <w:pPr>
                    <w:rPr>
                      <w:lang w:val="en-US"/>
                    </w:rPr>
                  </w:pPr>
                </w:p>
                <w:p w:rsidR="00B20929" w:rsidRPr="00B20929" w:rsidRDefault="00B20929">
                  <w:pPr>
                    <w:rPr>
                      <w:lang w:val="en-US"/>
                    </w:rPr>
                  </w:pPr>
                </w:p>
              </w:txbxContent>
            </v:textbox>
          </v:shape>
        </w:pict>
      </w:r>
      <w:r>
        <w:rPr>
          <w:lang w:val="en-US"/>
        </w:rPr>
        <w:t>2) B</w:t>
      </w:r>
      <w:r>
        <w:rPr>
          <w:rFonts w:ascii="Arial" w:hAnsi="Arial" w:cs="Arial"/>
        </w:rPr>
        <w:t>ước 2:</w:t>
      </w:r>
    </w:p>
    <w:p w:rsidR="00B20929" w:rsidRDefault="00B20929">
      <w:pPr>
        <w:rPr>
          <w:rFonts w:ascii="Arial" w:hAnsi="Arial" w:cs="Arial"/>
          <w:lang w:val="en-US"/>
        </w:rPr>
      </w:pPr>
    </w:p>
    <w:p w:rsidR="00B20929" w:rsidRDefault="00B20929">
      <w:pPr>
        <w:rPr>
          <w:rFonts w:ascii="Arial" w:hAnsi="Arial" w:cs="Arial"/>
          <w:lang w:val="en-US"/>
        </w:rPr>
      </w:pPr>
    </w:p>
    <w:p w:rsidR="00B20929" w:rsidRP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r>
        <w:rPr>
          <w:rFonts w:ascii="Arial" w:hAnsi="Arial" w:cs="Arial"/>
          <w:lang w:val="en-US"/>
        </w:rPr>
        <w:lastRenderedPageBreak/>
        <w:t>3) Bước 3:</w:t>
      </w:r>
    </w:p>
    <w:p w:rsidR="00B20929" w:rsidRDefault="00B20929">
      <w:pPr>
        <w:rPr>
          <w:rFonts w:ascii="Arial" w:hAnsi="Arial" w:cs="Arial"/>
          <w:lang w:val="en-US"/>
        </w:rPr>
      </w:pPr>
      <w:r w:rsidRPr="00B20929">
        <w:rPr>
          <w:rFonts w:ascii="Arial" w:hAnsi="Arial" w:cs="Arial"/>
          <w:noProof/>
          <w:lang w:val="en-US" w:eastAsia="zh-TW"/>
        </w:rPr>
        <w:pict>
          <v:shape id="_x0000_s1028" type="#_x0000_t202" style="position:absolute;margin-left:-35.75pt;margin-top:.4pt;width:545.3pt;height:309.45pt;z-index:251664384;mso-width-relative:margin;mso-height-relative:margin">
            <v:textbox>
              <w:txbxContent>
                <w:p w:rsidR="00B20929" w:rsidRDefault="00B20929">
                  <w:r>
                    <w:rPr>
                      <w:noProof/>
                      <w:lang w:val="en-US"/>
                    </w:rPr>
                    <w:drawing>
                      <wp:inline distT="0" distB="0" distL="0" distR="0">
                        <wp:extent cx="6670870" cy="3752850"/>
                        <wp:effectExtent l="19050" t="0" r="0" b="0"/>
                        <wp:docPr id="4" name="Picture 3" descr="TraCu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uu3.jpg"/>
                                <pic:cNvPicPr/>
                              </pic:nvPicPr>
                              <pic:blipFill>
                                <a:blip r:embed="rId7"/>
                                <a:stretch>
                                  <a:fillRect/>
                                </a:stretch>
                              </pic:blipFill>
                              <pic:spPr>
                                <a:xfrm>
                                  <a:off x="0" y="0"/>
                                  <a:ext cx="6670870" cy="3752850"/>
                                </a:xfrm>
                                <a:prstGeom prst="rect">
                                  <a:avLst/>
                                </a:prstGeom>
                              </pic:spPr>
                            </pic:pic>
                          </a:graphicData>
                        </a:graphic>
                      </wp:inline>
                    </w:drawing>
                  </w:r>
                </w:p>
              </w:txbxContent>
            </v:textbox>
          </v:shape>
        </w:pict>
      </w: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Arial" w:hAnsi="Arial" w:cs="Arial"/>
          <w:lang w:val="en-US"/>
        </w:rPr>
      </w:pPr>
    </w:p>
    <w:p w:rsidR="00B20929" w:rsidRDefault="00B20929">
      <w:pPr>
        <w:rPr>
          <w:rFonts w:ascii="Times New Roman" w:hAnsi="Times New Roman" w:cs="Times New Roman"/>
          <w:b/>
          <w:color w:val="FF0000"/>
          <w:sz w:val="28"/>
          <w:szCs w:val="28"/>
          <w:lang w:val="en-US"/>
        </w:rPr>
      </w:pPr>
      <w:r w:rsidRPr="00B20929">
        <w:rPr>
          <w:rFonts w:ascii="Times New Roman" w:hAnsi="Times New Roman" w:cs="Times New Roman"/>
          <w:b/>
          <w:color w:val="FF0000"/>
          <w:sz w:val="28"/>
          <w:szCs w:val="28"/>
          <w:lang w:val="en-US"/>
        </w:rPr>
        <w:t>Hướng dẫn sử dụng thẻ CCCD để KCB BHYT</w:t>
      </w:r>
    </w:p>
    <w:p w:rsidR="00B20929" w:rsidRDefault="00B20929">
      <w:pPr>
        <w:rPr>
          <w:rFonts w:ascii="Times New Roman" w:hAnsi="Times New Roman" w:cs="Times New Roman"/>
          <w:b/>
          <w:color w:val="FF0000"/>
          <w:sz w:val="28"/>
          <w:szCs w:val="28"/>
          <w:lang w:val="en-US"/>
        </w:rPr>
      </w:pPr>
    </w:p>
    <w:p w:rsidR="00C87B16" w:rsidRPr="00206791" w:rsidRDefault="00C87B16" w:rsidP="00C87B16">
      <w:pPr>
        <w:spacing w:line="360" w:lineRule="auto"/>
        <w:jc w:val="center"/>
        <w:rPr>
          <w:rFonts w:ascii="Times New Roman" w:hAnsi="Times New Roman" w:cs="Times New Roman"/>
          <w:b/>
          <w:bCs/>
          <w:color w:val="F79646" w:themeColor="accent6"/>
          <w:sz w:val="36"/>
          <w:szCs w:val="36"/>
        </w:rPr>
      </w:pPr>
      <w:r w:rsidRPr="00206791">
        <w:rPr>
          <w:rFonts w:ascii="Times New Roman" w:hAnsi="Times New Roman" w:cs="Times New Roman"/>
          <w:b/>
          <w:bCs/>
          <w:color w:val="F79646" w:themeColor="accent6"/>
          <w:sz w:val="36"/>
          <w:szCs w:val="36"/>
        </w:rPr>
        <w:t>HƯỚNG DẪN SỬ DỤNG TIẾP NHẬN BỆNH NHÂN BẰNG THẺ CCCD GẮN CHIP</w:t>
      </w:r>
    </w:p>
    <w:p w:rsidR="00C87B16" w:rsidRPr="00206791" w:rsidRDefault="00C87B16" w:rsidP="00C87B16">
      <w:pPr>
        <w:pStyle w:val="ListParagraph"/>
        <w:numPr>
          <w:ilvl w:val="0"/>
          <w:numId w:val="2"/>
        </w:numPr>
        <w:spacing w:line="360" w:lineRule="auto"/>
        <w:ind w:left="567" w:hanging="229"/>
        <w:rPr>
          <w:rFonts w:ascii="Times New Roman" w:hAnsi="Times New Roman" w:cs="Times New Roman"/>
          <w:b/>
          <w:bCs/>
          <w:sz w:val="28"/>
          <w:szCs w:val="28"/>
        </w:rPr>
      </w:pPr>
      <w:r w:rsidRPr="00206791">
        <w:rPr>
          <w:rFonts w:ascii="Times New Roman" w:hAnsi="Times New Roman" w:cs="Times New Roman"/>
          <w:b/>
          <w:bCs/>
          <w:sz w:val="28"/>
          <w:szCs w:val="28"/>
        </w:rPr>
        <w:t>Tiếpnhậnngoạitrú (/tiepnhanbenhnhan):</w:t>
      </w:r>
    </w:p>
    <w:p w:rsidR="00C87B16" w:rsidRPr="004A5ECE" w:rsidRDefault="00C87B16" w:rsidP="00C87B16">
      <w:pPr>
        <w:pStyle w:val="ListParagraph"/>
        <w:numPr>
          <w:ilvl w:val="0"/>
          <w:numId w:val="1"/>
        </w:numPr>
        <w:spacing w:line="360" w:lineRule="auto"/>
        <w:rPr>
          <w:rFonts w:ascii="Times New Roman" w:hAnsi="Times New Roman" w:cs="Times New Roman"/>
          <w:b/>
          <w:bCs/>
          <w:sz w:val="24"/>
          <w:szCs w:val="24"/>
        </w:rPr>
      </w:pPr>
      <w:r w:rsidRPr="004A5ECE">
        <w:rPr>
          <w:rFonts w:ascii="Times New Roman" w:hAnsi="Times New Roman" w:cs="Times New Roman"/>
          <w:b/>
          <w:bCs/>
          <w:sz w:val="24"/>
          <w:szCs w:val="24"/>
        </w:rPr>
        <w:t>Tiếpnhậpbằngcáchnhậpsố CCCD:</w:t>
      </w:r>
    </w:p>
    <w:p w:rsidR="00C87B16" w:rsidRPr="00EF5708" w:rsidRDefault="00C87B16" w:rsidP="00C87B16">
      <w:pPr>
        <w:spacing w:line="360" w:lineRule="auto"/>
        <w:ind w:left="709"/>
        <w:rPr>
          <w:rFonts w:ascii="Times New Roman" w:hAnsi="Times New Roman" w:cs="Times New Roman"/>
          <w:bCs/>
          <w:sz w:val="24"/>
          <w:szCs w:val="24"/>
        </w:rPr>
      </w:pPr>
      <w:r w:rsidRPr="00EF5708">
        <w:rPr>
          <w:rFonts w:ascii="Times New Roman" w:hAnsi="Times New Roman" w:cs="Times New Roman"/>
          <w:bCs/>
          <w:sz w:val="24"/>
          <w:szCs w:val="24"/>
        </w:rPr>
        <w:t>B1. Vào/tiepnhanbenhnhan</w:t>
      </w:r>
    </w:p>
    <w:p w:rsidR="00C87B16" w:rsidRPr="00EF5708" w:rsidRDefault="00C87B16" w:rsidP="00C87B16">
      <w:pPr>
        <w:spacing w:line="360" w:lineRule="auto"/>
        <w:ind w:left="709"/>
        <w:rPr>
          <w:rFonts w:ascii="Times New Roman" w:hAnsi="Times New Roman" w:cs="Times New Roman"/>
          <w:bCs/>
          <w:sz w:val="24"/>
          <w:szCs w:val="24"/>
        </w:rPr>
      </w:pPr>
      <w:r w:rsidRPr="00EF5708">
        <w:rPr>
          <w:rFonts w:ascii="Times New Roman" w:hAnsi="Times New Roman" w:cs="Times New Roman"/>
          <w:bCs/>
          <w:sz w:val="24"/>
          <w:szCs w:val="24"/>
        </w:rPr>
        <w:t>B2. ChọnThêm</w:t>
      </w:r>
    </w:p>
    <w:p w:rsidR="00C87B16" w:rsidRPr="00EF5708" w:rsidRDefault="00C87B16" w:rsidP="00C87B16">
      <w:pPr>
        <w:spacing w:line="360" w:lineRule="auto"/>
        <w:ind w:left="709"/>
        <w:rPr>
          <w:rFonts w:ascii="Times New Roman" w:hAnsi="Times New Roman" w:cs="Times New Roman"/>
          <w:bCs/>
          <w:sz w:val="24"/>
          <w:szCs w:val="24"/>
        </w:rPr>
      </w:pPr>
      <w:r w:rsidRPr="00EF5708">
        <w:rPr>
          <w:rFonts w:ascii="Times New Roman" w:hAnsi="Times New Roman" w:cs="Times New Roman"/>
          <w:bCs/>
          <w:sz w:val="24"/>
          <w:szCs w:val="24"/>
        </w:rPr>
        <w:t>B3. Nhậphọtên&gt; enter</w:t>
      </w:r>
      <w:bookmarkStart w:id="0" w:name="_GoBack"/>
      <w:bookmarkEnd w:id="0"/>
    </w:p>
    <w:p w:rsidR="00C87B16" w:rsidRPr="00EF5708" w:rsidRDefault="00C87B16" w:rsidP="00C87B16">
      <w:pPr>
        <w:spacing w:line="360" w:lineRule="auto"/>
        <w:ind w:left="709"/>
        <w:rPr>
          <w:rFonts w:ascii="Times New Roman" w:hAnsi="Times New Roman" w:cs="Times New Roman"/>
          <w:bCs/>
          <w:sz w:val="24"/>
          <w:szCs w:val="24"/>
        </w:rPr>
      </w:pPr>
      <w:r w:rsidRPr="00EF5708">
        <w:rPr>
          <w:rFonts w:ascii="Times New Roman" w:hAnsi="Times New Roman" w:cs="Times New Roman"/>
          <w:bCs/>
          <w:sz w:val="24"/>
          <w:szCs w:val="24"/>
        </w:rPr>
        <w:t>B4. Nhậpsốcăncước&gt; enter</w:t>
      </w:r>
    </w:p>
    <w:p w:rsidR="00C87B16" w:rsidRPr="00EF5708" w:rsidRDefault="00C87B16" w:rsidP="00C87B16">
      <w:pPr>
        <w:spacing w:line="360" w:lineRule="auto"/>
        <w:ind w:left="709"/>
        <w:rPr>
          <w:rFonts w:ascii="Times New Roman" w:hAnsi="Times New Roman" w:cs="Times New Roman"/>
          <w:bCs/>
          <w:sz w:val="24"/>
          <w:szCs w:val="24"/>
        </w:rPr>
      </w:pPr>
      <w:r w:rsidRPr="00EF5708">
        <w:rPr>
          <w:rFonts w:ascii="Times New Roman" w:hAnsi="Times New Roman" w:cs="Times New Roman"/>
          <w:bCs/>
          <w:sz w:val="24"/>
          <w:szCs w:val="24"/>
        </w:rPr>
        <w:t>B5. Nhậpngàysinh&gt; enter</w:t>
      </w:r>
    </w:p>
    <w:p w:rsidR="00C87B16" w:rsidRPr="00EF5708" w:rsidRDefault="00C87B16" w:rsidP="00C87B16">
      <w:pPr>
        <w:spacing w:line="360" w:lineRule="auto"/>
        <w:ind w:left="709"/>
        <w:rPr>
          <w:rFonts w:ascii="Times New Roman" w:hAnsi="Times New Roman" w:cs="Times New Roman"/>
          <w:color w:val="172B4D"/>
          <w:sz w:val="24"/>
          <w:szCs w:val="24"/>
          <w:shd w:val="clear" w:color="auto" w:fill="FFFFFF"/>
        </w:rPr>
      </w:pPr>
      <w:r w:rsidRPr="00EF5708">
        <w:rPr>
          <w:rFonts w:ascii="Times New Roman" w:hAnsi="Times New Roman" w:cs="Times New Roman"/>
          <w:bCs/>
          <w:sz w:val="24"/>
          <w:szCs w:val="24"/>
        </w:rPr>
        <w:t>Hệthốnggọi API check thông tin bệnhnhântrêncổngtheosố CCCD đãnhập -&gt;</w:t>
      </w:r>
      <w:r w:rsidRPr="00411EB8">
        <w:rPr>
          <w:rFonts w:ascii="Times New Roman" w:hAnsi="Times New Roman" w:cs="Times New Roman"/>
          <w:sz w:val="24"/>
          <w:szCs w:val="24"/>
          <w:shd w:val="clear" w:color="auto" w:fill="FFFFFF"/>
        </w:rPr>
        <w:t>Load cácthông tin BHYT (nếucó) hoặctrảvềthôngbáo</w:t>
      </w:r>
    </w:p>
    <w:p w:rsidR="00C87B16" w:rsidRPr="00082A4D" w:rsidRDefault="00C87B16" w:rsidP="00C87B16">
      <w:pPr>
        <w:pStyle w:val="ListParagraph"/>
        <w:numPr>
          <w:ilvl w:val="0"/>
          <w:numId w:val="1"/>
        </w:numPr>
        <w:spacing w:line="360" w:lineRule="auto"/>
        <w:rPr>
          <w:rFonts w:ascii="Times New Roman" w:hAnsi="Times New Roman" w:cs="Times New Roman"/>
          <w:b/>
          <w:bCs/>
          <w:sz w:val="24"/>
          <w:szCs w:val="24"/>
        </w:rPr>
      </w:pPr>
      <w:r w:rsidRPr="00082A4D">
        <w:rPr>
          <w:rFonts w:ascii="Times New Roman" w:hAnsi="Times New Roman" w:cs="Times New Roman"/>
          <w:b/>
          <w:bCs/>
          <w:sz w:val="24"/>
          <w:szCs w:val="24"/>
        </w:rPr>
        <w:lastRenderedPageBreak/>
        <w:t>Tiếpnhậnbằngquétthẻ:</w:t>
      </w:r>
    </w:p>
    <w:p w:rsidR="00C87B16" w:rsidRPr="00EF5708" w:rsidRDefault="00C87B16" w:rsidP="00C87B16">
      <w:pPr>
        <w:spacing w:line="360" w:lineRule="auto"/>
        <w:ind w:left="709"/>
        <w:rPr>
          <w:rFonts w:ascii="Times New Roman" w:hAnsi="Times New Roman" w:cs="Times New Roman"/>
          <w:bCs/>
          <w:sz w:val="24"/>
          <w:szCs w:val="24"/>
        </w:rPr>
      </w:pPr>
      <w:r w:rsidRPr="00EF5708">
        <w:rPr>
          <w:rFonts w:ascii="Times New Roman" w:hAnsi="Times New Roman" w:cs="Times New Roman"/>
          <w:bCs/>
          <w:sz w:val="24"/>
          <w:szCs w:val="24"/>
        </w:rPr>
        <w:t>B1. Vào /tiepnhanbenhnhan</w:t>
      </w:r>
    </w:p>
    <w:p w:rsidR="00C87B16" w:rsidRPr="00EF5708" w:rsidRDefault="00C87B16" w:rsidP="00C87B16">
      <w:pPr>
        <w:spacing w:line="360" w:lineRule="auto"/>
        <w:ind w:left="709"/>
        <w:rPr>
          <w:rFonts w:ascii="Times New Roman" w:hAnsi="Times New Roman" w:cs="Times New Roman"/>
          <w:bCs/>
          <w:sz w:val="24"/>
          <w:szCs w:val="24"/>
        </w:rPr>
      </w:pPr>
      <w:r w:rsidRPr="00EF5708">
        <w:rPr>
          <w:rFonts w:ascii="Times New Roman" w:hAnsi="Times New Roman" w:cs="Times New Roman"/>
          <w:bCs/>
          <w:sz w:val="24"/>
          <w:szCs w:val="24"/>
        </w:rPr>
        <w:t>B2. ChọnThêm, đặt con trỏchuộttại textbox số CTM/CCCD</w:t>
      </w:r>
    </w:p>
    <w:p w:rsidR="00C87B16" w:rsidRPr="00EF5708" w:rsidRDefault="00C87B16" w:rsidP="00C87B16">
      <w:pPr>
        <w:spacing w:line="360" w:lineRule="auto"/>
        <w:ind w:left="709"/>
        <w:rPr>
          <w:rFonts w:ascii="Times New Roman" w:hAnsi="Times New Roman" w:cs="Times New Roman"/>
          <w:bCs/>
          <w:sz w:val="24"/>
          <w:szCs w:val="24"/>
        </w:rPr>
      </w:pPr>
      <w:r w:rsidRPr="00EF5708">
        <w:rPr>
          <w:rFonts w:ascii="Times New Roman" w:hAnsi="Times New Roman" w:cs="Times New Roman"/>
          <w:bCs/>
          <w:sz w:val="24"/>
          <w:szCs w:val="24"/>
        </w:rPr>
        <w:t>B3. DùngmáyQuétthẻ CCCD -&gt; Enter</w:t>
      </w:r>
    </w:p>
    <w:p w:rsidR="00C87B16" w:rsidRDefault="00C87B16" w:rsidP="00C87B16">
      <w:pPr>
        <w:spacing w:line="360" w:lineRule="auto"/>
        <w:ind w:left="709"/>
        <w:rPr>
          <w:rFonts w:ascii="Times New Roman" w:hAnsi="Times New Roman" w:cs="Times New Roman"/>
          <w:bCs/>
          <w:sz w:val="24"/>
          <w:szCs w:val="24"/>
        </w:rPr>
      </w:pPr>
      <w:r w:rsidRPr="00EF5708">
        <w:rPr>
          <w:rFonts w:ascii="Times New Roman" w:hAnsi="Times New Roman" w:cs="Times New Roman"/>
          <w:bCs/>
          <w:sz w:val="24"/>
          <w:szCs w:val="24"/>
        </w:rPr>
        <w:t>Hệthốnggọi API check thông tin bệnhnhântrêncổngtheosố CCCD -&gt;</w:t>
      </w:r>
      <w:r w:rsidRPr="00411EB8">
        <w:rPr>
          <w:rFonts w:ascii="Times New Roman" w:hAnsi="Times New Roman" w:cs="Times New Roman"/>
          <w:sz w:val="24"/>
          <w:szCs w:val="24"/>
          <w:shd w:val="clear" w:color="auto" w:fill="FFFFFF"/>
        </w:rPr>
        <w:t>Load cácthông tin BHYT (nếucó) hoặctrảvềthôngbáo</w:t>
      </w:r>
    </w:p>
    <w:p w:rsidR="00C87B16" w:rsidRDefault="00C87B16" w:rsidP="00C87B16">
      <w:pPr>
        <w:rPr>
          <w:rFonts w:ascii="Times New Roman" w:hAnsi="Times New Roman" w:cs="Times New Roman"/>
          <w:sz w:val="24"/>
          <w:szCs w:val="24"/>
        </w:rPr>
      </w:pPr>
    </w:p>
    <w:p w:rsidR="00C87B16" w:rsidRPr="00EF5708" w:rsidRDefault="00C87B16" w:rsidP="00C87B16">
      <w:pPr>
        <w:tabs>
          <w:tab w:val="left" w:pos="709"/>
        </w:tabs>
        <w:rPr>
          <w:rFonts w:ascii="Times New Roman" w:hAnsi="Times New Roman" w:cs="Times New Roman"/>
          <w:bCs/>
          <w:sz w:val="24"/>
          <w:szCs w:val="24"/>
        </w:rPr>
      </w:pPr>
      <w:r>
        <w:rPr>
          <w:rFonts w:ascii="Times New Roman" w:hAnsi="Times New Roman" w:cs="Times New Roman"/>
          <w:sz w:val="24"/>
          <w:szCs w:val="24"/>
        </w:rPr>
        <w:tab/>
      </w:r>
      <w:r w:rsidRPr="00EF5708">
        <w:rPr>
          <w:rFonts w:ascii="Times New Roman" w:hAnsi="Times New Roman" w:cs="Times New Roman"/>
          <w:noProof/>
          <w:sz w:val="24"/>
          <w:szCs w:val="24"/>
        </w:rPr>
        <w:drawing>
          <wp:inline distT="0" distB="0" distL="0" distR="0">
            <wp:extent cx="5720900" cy="4143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1 (1).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94108" cy="4196396"/>
                    </a:xfrm>
                    <a:prstGeom prst="rect">
                      <a:avLst/>
                    </a:prstGeom>
                  </pic:spPr>
                </pic:pic>
              </a:graphicData>
            </a:graphic>
          </wp:inline>
        </w:drawing>
      </w:r>
    </w:p>
    <w:p w:rsidR="00A016EC" w:rsidRDefault="00A016EC">
      <w:pPr>
        <w:rPr>
          <w:rFonts w:ascii="Times New Roman" w:eastAsiaTheme="minorHAnsi" w:hAnsi="Times New Roman" w:cs="Times New Roman"/>
          <w:b/>
          <w:bCs/>
          <w:color w:val="FF0000"/>
          <w:sz w:val="28"/>
          <w:szCs w:val="28"/>
          <w:lang w:eastAsia="en-US"/>
        </w:rPr>
      </w:pPr>
      <w:r>
        <w:rPr>
          <w:rFonts w:ascii="Times New Roman" w:hAnsi="Times New Roman" w:cs="Times New Roman"/>
          <w:b/>
          <w:bCs/>
          <w:color w:val="FF0000"/>
          <w:sz w:val="28"/>
          <w:szCs w:val="28"/>
        </w:rPr>
        <w:br w:type="page"/>
      </w:r>
    </w:p>
    <w:p w:rsidR="00C87B16" w:rsidRPr="00A016EC" w:rsidRDefault="00A016EC" w:rsidP="00C87B16">
      <w:pPr>
        <w:pStyle w:val="ListParagraph"/>
        <w:rPr>
          <w:rFonts w:ascii="Times New Roman" w:hAnsi="Times New Roman" w:cs="Times New Roman"/>
          <w:b/>
          <w:bCs/>
          <w:color w:val="FF0000"/>
          <w:sz w:val="28"/>
          <w:szCs w:val="28"/>
          <w:lang w:val="vi-VN"/>
        </w:rPr>
      </w:pPr>
      <w:r w:rsidRPr="00A016EC">
        <w:rPr>
          <w:rFonts w:ascii="Times New Roman" w:hAnsi="Times New Roman" w:cs="Times New Roman"/>
          <w:b/>
          <w:bCs/>
          <w:color w:val="FF0000"/>
          <w:sz w:val="28"/>
          <w:szCs w:val="28"/>
          <w:lang w:val="vi-VN"/>
        </w:rPr>
        <w:lastRenderedPageBreak/>
        <w:t>Văn bản chỉ đạo của Sở Y tế</w:t>
      </w:r>
    </w:p>
    <w:p w:rsidR="00A016EC" w:rsidRPr="00A016EC" w:rsidRDefault="00A016EC" w:rsidP="00A016EC">
      <w:pPr>
        <w:tabs>
          <w:tab w:val="center" w:pos="1620"/>
          <w:tab w:val="center" w:pos="6660"/>
        </w:tabs>
        <w:spacing w:after="106"/>
        <w:rPr>
          <w:color w:val="000000"/>
          <w:lang w:eastAsia="vi-VN" w:bidi="vi-VN"/>
        </w:rPr>
      </w:pPr>
      <w:r>
        <w:rPr>
          <w:rStyle w:val="Vnbnnidung3Khnginm"/>
          <w:rFonts w:eastAsiaTheme="minorEastAsia"/>
        </w:rPr>
        <w:t xml:space="preserve">UBND TỈNH LÂM ĐỒNG </w:t>
      </w:r>
      <w:r w:rsidRPr="00A016EC">
        <w:rPr>
          <w:rStyle w:val="Vnbnnidung3Khnginm"/>
          <w:rFonts w:eastAsiaTheme="minorEastAsia"/>
        </w:rPr>
        <w:tab/>
      </w:r>
      <w:r w:rsidRPr="00A016EC">
        <w:rPr>
          <w:rFonts w:ascii="Times New Roman" w:hAnsi="Times New Roman" w:cs="Times New Roman"/>
          <w:b/>
          <w:color w:val="000000"/>
          <w:lang w:eastAsia="vi-VN" w:bidi="vi-VN"/>
        </w:rPr>
        <w:t>CỘNG HÒA XÃ HỘI CHỦ NGHĨA VIỆT NAM</w:t>
      </w:r>
      <w:r>
        <w:rPr>
          <w:color w:val="000000"/>
          <w:lang w:eastAsia="vi-VN" w:bidi="vi-VN"/>
        </w:rPr>
        <w:t xml:space="preserve"> </w:t>
      </w:r>
    </w:p>
    <w:p w:rsidR="00A016EC" w:rsidRDefault="00A016EC" w:rsidP="00A016EC">
      <w:pPr>
        <w:tabs>
          <w:tab w:val="center" w:pos="1620"/>
          <w:tab w:val="center" w:pos="6660"/>
        </w:tabs>
        <w:spacing w:after="106"/>
      </w:pPr>
      <w:r>
        <w:rPr>
          <w:color w:val="000000"/>
          <w:lang w:val="en-US" w:eastAsia="vi-VN" w:bidi="vi-VN"/>
        </w:rPr>
        <w:tab/>
      </w:r>
      <w:r>
        <w:rPr>
          <w:color w:val="000000"/>
          <w:lang w:eastAsia="vi-VN" w:bidi="vi-VN"/>
        </w:rPr>
        <w:t>S</w:t>
      </w:r>
      <w:r>
        <w:rPr>
          <w:rStyle w:val="Vnbnnidung30"/>
          <w:rFonts w:eastAsiaTheme="minorEastAsia"/>
          <w:b w:val="0"/>
          <w:bCs w:val="0"/>
        </w:rPr>
        <w:t>Ở Y T</w:t>
      </w:r>
      <w:r>
        <w:rPr>
          <w:rFonts w:ascii="Arial" w:hAnsi="Arial" w:cs="Arial"/>
          <w:color w:val="000000"/>
          <w:lang w:eastAsia="vi-VN" w:bidi="vi-VN"/>
        </w:rPr>
        <w:t>Ể</w:t>
      </w:r>
      <w:r>
        <w:rPr>
          <w:color w:val="000000"/>
          <w:lang w:eastAsia="vi-VN" w:bidi="vi-VN"/>
        </w:rPr>
        <w:tab/>
      </w:r>
      <w:r>
        <w:rPr>
          <w:rStyle w:val="Vnbnnidung30"/>
          <w:rFonts w:eastAsiaTheme="minorEastAsia"/>
          <w:b w:val="0"/>
          <w:bCs w:val="0"/>
        </w:rPr>
        <w:t>Độc lập - Tự do - Hạnh phúc</w:t>
      </w:r>
    </w:p>
    <w:p w:rsidR="00A016EC" w:rsidRDefault="00A016EC" w:rsidP="00A016EC">
      <w:pPr>
        <w:pStyle w:val="Vnbnnidung40"/>
        <w:shd w:val="clear" w:color="auto" w:fill="auto"/>
        <w:tabs>
          <w:tab w:val="left" w:pos="4196"/>
        </w:tabs>
        <w:spacing w:before="0" w:after="115" w:line="260" w:lineRule="exact"/>
        <w:ind w:left="620"/>
      </w:pPr>
      <w:r>
        <w:rPr>
          <w:rStyle w:val="Vnbnnidung4Khnginnghing"/>
          <w:i w:val="0"/>
          <w:iCs w:val="0"/>
        </w:rPr>
        <w:t>Số: 533 /SYT-NVY</w:t>
      </w:r>
      <w:r>
        <w:rPr>
          <w:rStyle w:val="Vnbnnidung4Khnginnghing"/>
          <w:i w:val="0"/>
          <w:iCs w:val="0"/>
        </w:rPr>
        <w:tab/>
      </w:r>
      <w:r>
        <w:rPr>
          <w:color w:val="000000"/>
          <w:lang w:eastAsia="vi-VN" w:bidi="vi-VN"/>
        </w:rPr>
        <w:t>Lâm Đồng, ngày</w:t>
      </w:r>
      <w:r>
        <w:rPr>
          <w:rStyle w:val="Vnbnnidung4Khnginnghing"/>
          <w:i w:val="0"/>
          <w:iCs w:val="0"/>
        </w:rPr>
        <w:t xml:space="preserve"> 0</w:t>
      </w:r>
      <w:r>
        <w:rPr>
          <w:color w:val="000000"/>
          <w:lang w:eastAsia="vi-VN" w:bidi="vi-VN"/>
        </w:rPr>
        <w:t>1 tháng 3 năm 2022</w:t>
      </w:r>
    </w:p>
    <w:p w:rsidR="00A016EC" w:rsidRDefault="00A016EC" w:rsidP="00A016EC">
      <w:pPr>
        <w:pStyle w:val="Vnbnnidung50"/>
        <w:shd w:val="clear" w:color="auto" w:fill="auto"/>
        <w:spacing w:before="0"/>
        <w:ind w:left="260"/>
      </w:pPr>
      <w:r>
        <w:rPr>
          <w:color w:val="000000"/>
          <w:lang w:eastAsia="vi-VN" w:bidi="vi-VN"/>
        </w:rPr>
        <w:t>V/v hướng dẫn tạm thời</w:t>
      </w:r>
      <w:r>
        <w:rPr>
          <w:color w:val="000000"/>
          <w:lang w:eastAsia="vi-VN" w:bidi="vi-VN"/>
        </w:rPr>
        <w:br/>
        <w:t>triển khai thí điểm KCB BHYT</w:t>
      </w:r>
    </w:p>
    <w:p w:rsidR="00A016EC" w:rsidRDefault="00A016EC" w:rsidP="00A016EC">
      <w:pPr>
        <w:pStyle w:val="Vnbnnidung50"/>
        <w:shd w:val="clear" w:color="auto" w:fill="auto"/>
        <w:spacing w:before="0" w:after="475"/>
        <w:ind w:left="260"/>
      </w:pPr>
      <w:r>
        <w:rPr>
          <w:color w:val="000000"/>
          <w:lang w:eastAsia="vi-VN" w:bidi="vi-VN"/>
        </w:rPr>
        <w:t>bằng CCCD gắn chíp</w:t>
      </w:r>
    </w:p>
    <w:p w:rsidR="00A016EC" w:rsidRDefault="00A016EC" w:rsidP="00A016EC">
      <w:pPr>
        <w:pStyle w:val="Vnbnnidung20"/>
        <w:shd w:val="clear" w:color="auto" w:fill="auto"/>
        <w:spacing w:before="0" w:after="438" w:line="280" w:lineRule="exact"/>
        <w:ind w:right="20"/>
      </w:pPr>
      <w:r>
        <w:rPr>
          <w:color w:val="000000"/>
          <w:lang w:eastAsia="vi-VN" w:bidi="vi-VN"/>
        </w:rPr>
        <w:t>Kính gửi: Các cơ sở khám bệnh, chữa bệnh trên địa bàn tỉnh</w:t>
      </w:r>
    </w:p>
    <w:p w:rsidR="00A016EC" w:rsidRDefault="00A016EC" w:rsidP="00A016EC">
      <w:pPr>
        <w:pStyle w:val="Vnbnnidung20"/>
        <w:shd w:val="clear" w:color="auto" w:fill="auto"/>
        <w:spacing w:before="0" w:after="60" w:line="370" w:lineRule="exact"/>
        <w:ind w:firstLine="760"/>
        <w:jc w:val="both"/>
      </w:pPr>
      <w:r>
        <w:rPr>
          <w:color w:val="000000"/>
          <w:lang w:eastAsia="vi-VN" w:bidi="vi-VN"/>
        </w:rPr>
        <w:t>Trong thời gian vừa qua, Bảo hiểm xã hội Việt Nam đã phối hợp với Bộ Công an thực hiện từng bước đồng bộ dữ liệu quốc gia về bảo hiểm với dữ liệu quốc gia về dân cư, xây dựng các giải pháp kỹ thuật để đảm bảo việc tra cứu thông tin về BHYT qua thẻ CCCD gắn chíp. Nhiều người dân đã được tích hợp thông tin về bảo hiểm y tế trong dữ liệu về CCCD.</w:t>
      </w:r>
    </w:p>
    <w:p w:rsidR="00A016EC" w:rsidRDefault="00A016EC" w:rsidP="00A016EC">
      <w:pPr>
        <w:pStyle w:val="Vnbnnidung20"/>
        <w:shd w:val="clear" w:color="auto" w:fill="auto"/>
        <w:spacing w:before="0" w:after="60" w:line="370" w:lineRule="exact"/>
        <w:ind w:firstLine="760"/>
        <w:jc w:val="both"/>
      </w:pPr>
      <w:r>
        <w:rPr>
          <w:color w:val="000000"/>
          <w:lang w:eastAsia="vi-VN" w:bidi="vi-VN"/>
        </w:rPr>
        <w:t>Thực hiện ý kiến chỉ đạo tại văn bản số 931/BYT-BH ngày 28/02/2022 của Bộ Y tế về việc hướng dẫn triển khai thí điểm KCB BHYT bằng CCCD gắn chíp. Sở Y tế đề nghị Giám đốc các cơ sở khám bệnh, chữa bệnh trên địa bàn tỉnh chuẩn bị kế hoạch và nguồn lực để triển khai tiếp đón, tổ chức KCB cho người bệnh có CCCD gắn chíp tích hợp mã thẻ BHYT hoặc qua ứng dụng VNEID, trong đó cần lưu ý một số nội dung sau:</w:t>
      </w:r>
    </w:p>
    <w:p w:rsidR="00A016EC" w:rsidRDefault="00A016EC" w:rsidP="00A016EC">
      <w:pPr>
        <w:pStyle w:val="Vnbnnidung20"/>
        <w:numPr>
          <w:ilvl w:val="0"/>
          <w:numId w:val="3"/>
        </w:numPr>
        <w:shd w:val="clear" w:color="auto" w:fill="auto"/>
        <w:tabs>
          <w:tab w:val="left" w:pos="1059"/>
        </w:tabs>
        <w:spacing w:before="0" w:after="132" w:line="370" w:lineRule="exact"/>
        <w:ind w:firstLine="760"/>
        <w:jc w:val="both"/>
      </w:pPr>
      <w:r>
        <w:rPr>
          <w:color w:val="000000"/>
          <w:lang w:eastAsia="vi-VN" w:bidi="vi-VN"/>
        </w:rPr>
        <w:t>Cơ sở KCB thông báo công khai cho người bệnh biết và triển khai tiếp đón người bệnh khi đi KCB BHYT bằng CCCD có gắn chíp hoặc qua ứng dụng VNEID (chỉ áp dụng đối với công dân đã đăng ký thành công tài khoản định danh điện tử do Bộ Công an cung cấp).</w:t>
      </w:r>
    </w:p>
    <w:p w:rsidR="00A016EC" w:rsidRDefault="00A016EC" w:rsidP="00A016EC">
      <w:pPr>
        <w:pStyle w:val="Vnbnnidung20"/>
        <w:numPr>
          <w:ilvl w:val="0"/>
          <w:numId w:val="3"/>
        </w:numPr>
        <w:shd w:val="clear" w:color="auto" w:fill="auto"/>
        <w:tabs>
          <w:tab w:val="left" w:pos="1104"/>
        </w:tabs>
        <w:spacing w:before="0" w:after="73" w:line="280" w:lineRule="exact"/>
        <w:ind w:firstLine="760"/>
        <w:jc w:val="both"/>
      </w:pPr>
      <w:r>
        <w:rPr>
          <w:color w:val="000000"/>
          <w:lang w:eastAsia="vi-VN" w:bidi="vi-VN"/>
        </w:rPr>
        <w:t>Đối với người bệnh đã được cấp CCCD có gắn chíp:</w:t>
      </w:r>
    </w:p>
    <w:p w:rsidR="00A016EC" w:rsidRDefault="00A016EC" w:rsidP="00A016EC">
      <w:pPr>
        <w:pStyle w:val="Vnbnnidung20"/>
        <w:numPr>
          <w:ilvl w:val="0"/>
          <w:numId w:val="4"/>
        </w:numPr>
        <w:shd w:val="clear" w:color="auto" w:fill="auto"/>
        <w:tabs>
          <w:tab w:val="left" w:pos="978"/>
        </w:tabs>
        <w:spacing w:before="0" w:after="60" w:line="370" w:lineRule="exact"/>
        <w:ind w:firstLine="760"/>
        <w:jc w:val="both"/>
      </w:pPr>
      <w:r>
        <w:rPr>
          <w:color w:val="000000"/>
          <w:lang w:eastAsia="vi-VN" w:bidi="vi-VN"/>
        </w:rPr>
        <w:t xml:space="preserve">Trường hợp khi kiểm tra CCCD (quét mã QR </w:t>
      </w:r>
      <w:r w:rsidRPr="00E05352">
        <w:rPr>
          <w:color w:val="000000"/>
          <w:lang w:eastAsia="en-US" w:bidi="en-US"/>
        </w:rPr>
        <w:t xml:space="preserve">code) </w:t>
      </w:r>
      <w:r>
        <w:rPr>
          <w:color w:val="000000"/>
          <w:lang w:eastAsia="vi-VN" w:bidi="vi-VN"/>
        </w:rPr>
        <w:t>hoặc qua ứng dụng VNEID đã có thông tin hợp lệ về tham gia BHYT thì cơ sở KCB thực hiện kiểm tra, đối chiếu thông tin về BHYT và tiếp đón người bệnh theo quy trình KCB BHYT hiện hành; đồng thời thông tin cho người bệnh biết để đi KCB BHYT kể từ lần sau bằng CCCD gắn chíp hoặc bằng ứng dụng VNEID;</w:t>
      </w:r>
    </w:p>
    <w:p w:rsidR="00A016EC" w:rsidRDefault="00A016EC" w:rsidP="00A016EC">
      <w:pPr>
        <w:pStyle w:val="Vnbnnidung20"/>
        <w:numPr>
          <w:ilvl w:val="0"/>
          <w:numId w:val="4"/>
        </w:numPr>
        <w:shd w:val="clear" w:color="auto" w:fill="auto"/>
        <w:tabs>
          <w:tab w:val="left" w:pos="978"/>
        </w:tabs>
        <w:spacing w:before="0" w:after="60" w:line="370" w:lineRule="exact"/>
        <w:ind w:firstLine="760"/>
        <w:jc w:val="both"/>
      </w:pPr>
      <w:r>
        <w:rPr>
          <w:color w:val="000000"/>
          <w:lang w:eastAsia="vi-VN" w:bidi="vi-VN"/>
        </w:rPr>
        <w:t>Trường hợp khi kiểm tra thông tin nhưng không có thông tin hợp lệ về tham gia BHYT: giải thích để người bệnh đó biết tình trạng của thẻ BHYT trên CCCD chưa thể thực hiện được; thực hiện tiếp đón người bệnh theo quy trình KCB BHYT hiện hành (xuất trình thẻ BHYT và giấy tờ tùy thân có ảnh).</w:t>
      </w:r>
    </w:p>
    <w:p w:rsidR="00A016EC" w:rsidRDefault="00A016EC" w:rsidP="00A016EC">
      <w:pPr>
        <w:pStyle w:val="Vnbnnidung20"/>
        <w:numPr>
          <w:ilvl w:val="0"/>
          <w:numId w:val="3"/>
        </w:numPr>
        <w:shd w:val="clear" w:color="auto" w:fill="auto"/>
        <w:tabs>
          <w:tab w:val="left" w:pos="1064"/>
        </w:tabs>
        <w:spacing w:before="0" w:after="0" w:line="370" w:lineRule="exact"/>
        <w:ind w:firstLine="760"/>
        <w:jc w:val="both"/>
      </w:pPr>
      <w:r>
        <w:rPr>
          <w:color w:val="000000"/>
          <w:lang w:eastAsia="vi-VN" w:bidi="vi-VN"/>
        </w:rPr>
        <w:t>Đối với người bệnh chưa được cấp CCCD có gắn c híp: thực hiện tiếp đón người bệnh theo quy trình KCB BHYT hiện hành (xuất trình thẻ BHYT và giấy tờ tùy thân có ảnh).</w:t>
      </w:r>
      <w:r>
        <w:br w:type="page"/>
      </w:r>
    </w:p>
    <w:p w:rsidR="00A016EC" w:rsidRDefault="00A016EC" w:rsidP="00A016EC">
      <w:pPr>
        <w:pStyle w:val="Vnbnnidung20"/>
        <w:shd w:val="clear" w:color="auto" w:fill="auto"/>
        <w:spacing w:before="0" w:after="276" w:line="370" w:lineRule="exact"/>
        <w:ind w:firstLine="740"/>
        <w:jc w:val="both"/>
      </w:pPr>
      <w:r>
        <w:rPr>
          <w:color w:val="000000"/>
          <w:lang w:eastAsia="vi-VN" w:bidi="vi-VN"/>
        </w:rPr>
        <w:lastRenderedPageBreak/>
        <w:t>Trong quá trình triển khai thực hiện nếu có khó khăn, vướng mắc, yêu cầu các đơn vị báo cáo bằng văn bản về Sở Y tế để được hướng dẫn theo thẩm quyền và tổng hợp báo cáo Bộ Y tế theo quy định./.</w:t>
      </w:r>
    </w:p>
    <w:p w:rsidR="00A016EC" w:rsidRDefault="00A016EC" w:rsidP="00A016EC">
      <w:pPr>
        <w:pStyle w:val="Vnbnnidung60"/>
        <w:shd w:val="clear" w:color="auto" w:fill="auto"/>
        <w:spacing w:before="0"/>
      </w:pPr>
      <w:r w:rsidRPr="002C414B">
        <w:rPr>
          <w:lang w:eastAsia="vi-VN" w:bidi="vi-VN"/>
        </w:rPr>
        <w:pict>
          <v:shape id="_x0000_s1033" type="#_x0000_t202" style="position:absolute;left:0;text-align:left;margin-left:291.95pt;margin-top:-3.95pt;width:109.9pt;height:35.25pt;z-index:-251650048;mso-wrap-distance-left:176.65pt;mso-wrap-distance-right:5pt;mso-wrap-distance-bottom:71.2pt;mso-position-horizontal-relative:margin" filled="f" stroked="f">
            <v:textbox style="mso-fit-shape-to-text:t" inset="0,0,0,0">
              <w:txbxContent>
                <w:p w:rsidR="00A016EC" w:rsidRDefault="00A016EC" w:rsidP="00A016EC">
                  <w:pPr>
                    <w:spacing w:after="0" w:line="322" w:lineRule="exact"/>
                    <w:jc w:val="both"/>
                  </w:pPr>
                  <w:r>
                    <w:rPr>
                      <w:rStyle w:val="Vnbnnidung3Exact"/>
                      <w:rFonts w:eastAsiaTheme="minorEastAsia"/>
                      <w:b w:val="0"/>
                      <w:bCs w:val="0"/>
                      <w:lang w:val="en-US" w:eastAsia="en-US" w:bidi="en-US"/>
                    </w:rPr>
                    <w:t xml:space="preserve">KT. </w:t>
                  </w:r>
                  <w:r>
                    <w:rPr>
                      <w:rStyle w:val="Vnbnnidung3Exact"/>
                      <w:rFonts w:eastAsiaTheme="minorEastAsia"/>
                      <w:b w:val="0"/>
                      <w:bCs w:val="0"/>
                    </w:rPr>
                    <w:t>GIÁM ĐỐC PHÓ GIÁM ĐỐC</w:t>
                  </w:r>
                </w:p>
              </w:txbxContent>
            </v:textbox>
            <w10:wrap type="square" side="left" anchorx="margin"/>
          </v:shape>
        </w:pict>
      </w:r>
      <w:r>
        <w:rPr>
          <w:noProof/>
          <w:lang w:val="en-US"/>
        </w:rPr>
        <w:drawing>
          <wp:anchor distT="511810" distB="0" distL="1941830" distR="63500" simplePos="0" relativeHeight="251667456" behindDoc="1" locked="0" layoutInCell="1" allowOverlap="1">
            <wp:simplePos x="0" y="0"/>
            <wp:positionH relativeFrom="margin">
              <wp:posOffset>3406140</wp:posOffset>
            </wp:positionH>
            <wp:positionV relativeFrom="paragraph">
              <wp:posOffset>466090</wp:posOffset>
            </wp:positionV>
            <wp:extent cx="1652270" cy="835025"/>
            <wp:effectExtent l="19050" t="0" r="5080" b="0"/>
            <wp:wrapSquare wrapText="left"/>
            <wp:docPr id="10" name="Picture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
                    <pic:cNvPicPr>
                      <a:picLocks noChangeAspect="1" noChangeArrowheads="1"/>
                    </pic:cNvPicPr>
                  </pic:nvPicPr>
                  <pic:blipFill>
                    <a:blip r:embed="rId9"/>
                    <a:srcRect/>
                    <a:stretch>
                      <a:fillRect/>
                    </a:stretch>
                  </pic:blipFill>
                  <pic:spPr bwMode="auto">
                    <a:xfrm>
                      <a:off x="0" y="0"/>
                      <a:ext cx="1652270" cy="835025"/>
                    </a:xfrm>
                    <a:prstGeom prst="rect">
                      <a:avLst/>
                    </a:prstGeom>
                    <a:noFill/>
                  </pic:spPr>
                </pic:pic>
              </a:graphicData>
            </a:graphic>
          </wp:anchor>
        </w:drawing>
      </w:r>
      <w:r>
        <w:rPr>
          <w:color w:val="000000"/>
          <w:lang w:eastAsia="vi-VN" w:bidi="vi-VN"/>
        </w:rPr>
        <w:t>Nơi nhận:</w:t>
      </w:r>
    </w:p>
    <w:p w:rsidR="00A016EC" w:rsidRDefault="00A016EC" w:rsidP="00A016EC">
      <w:pPr>
        <w:pStyle w:val="Vnbnnidung50"/>
        <w:numPr>
          <w:ilvl w:val="0"/>
          <w:numId w:val="4"/>
        </w:numPr>
        <w:shd w:val="clear" w:color="auto" w:fill="auto"/>
        <w:tabs>
          <w:tab w:val="left" w:pos="258"/>
        </w:tabs>
        <w:spacing w:before="0" w:line="250" w:lineRule="exact"/>
        <w:jc w:val="both"/>
      </w:pPr>
      <w:r>
        <w:rPr>
          <w:color w:val="000000"/>
          <w:lang w:eastAsia="vi-VN" w:bidi="vi-VN"/>
        </w:rPr>
        <w:t>UBND tỉnh (báo cáo);</w:t>
      </w:r>
    </w:p>
    <w:p w:rsidR="00A016EC" w:rsidRDefault="00A016EC" w:rsidP="00A016EC">
      <w:pPr>
        <w:pStyle w:val="Vnbnnidung50"/>
        <w:numPr>
          <w:ilvl w:val="0"/>
          <w:numId w:val="4"/>
        </w:numPr>
        <w:shd w:val="clear" w:color="auto" w:fill="auto"/>
        <w:tabs>
          <w:tab w:val="left" w:pos="258"/>
        </w:tabs>
        <w:spacing w:before="0" w:line="250" w:lineRule="exact"/>
        <w:jc w:val="both"/>
      </w:pPr>
      <w:r>
        <w:rPr>
          <w:color w:val="000000"/>
          <w:lang w:eastAsia="vi-VN" w:bidi="vi-VN"/>
        </w:rPr>
        <w:t>Như trên (thực hiện);</w:t>
      </w:r>
    </w:p>
    <w:p w:rsidR="00A016EC" w:rsidRDefault="00A016EC" w:rsidP="00A016EC">
      <w:pPr>
        <w:pStyle w:val="Vnbnnidung50"/>
        <w:numPr>
          <w:ilvl w:val="0"/>
          <w:numId w:val="4"/>
        </w:numPr>
        <w:shd w:val="clear" w:color="auto" w:fill="auto"/>
        <w:tabs>
          <w:tab w:val="left" w:pos="258"/>
        </w:tabs>
        <w:spacing w:before="0" w:line="250" w:lineRule="exact"/>
        <w:jc w:val="both"/>
      </w:pPr>
      <w:r>
        <w:rPr>
          <w:color w:val="000000"/>
          <w:lang w:eastAsia="vi-VN" w:bidi="vi-VN"/>
        </w:rPr>
        <w:t>BHXH tỉnh (phối hợp);</w:t>
      </w:r>
    </w:p>
    <w:p w:rsidR="00A016EC" w:rsidRDefault="00A016EC" w:rsidP="00A016EC">
      <w:pPr>
        <w:pStyle w:val="Vnbnnidung50"/>
        <w:numPr>
          <w:ilvl w:val="0"/>
          <w:numId w:val="4"/>
        </w:numPr>
        <w:shd w:val="clear" w:color="auto" w:fill="auto"/>
        <w:tabs>
          <w:tab w:val="left" w:pos="258"/>
        </w:tabs>
        <w:spacing w:before="0" w:line="250" w:lineRule="exact"/>
        <w:jc w:val="both"/>
      </w:pPr>
      <w:r>
        <w:rPr>
          <w:color w:val="000000"/>
          <w:lang w:eastAsia="vi-VN" w:bidi="vi-VN"/>
        </w:rPr>
        <w:t>BGĐ SYT;</w:t>
      </w:r>
    </w:p>
    <w:p w:rsidR="00A016EC" w:rsidRDefault="00A016EC" w:rsidP="00A016EC">
      <w:pPr>
        <w:pStyle w:val="Vnbnnidung50"/>
        <w:numPr>
          <w:ilvl w:val="0"/>
          <w:numId w:val="4"/>
        </w:numPr>
        <w:shd w:val="clear" w:color="auto" w:fill="auto"/>
        <w:tabs>
          <w:tab w:val="left" w:pos="258"/>
        </w:tabs>
        <w:spacing w:before="0" w:line="250" w:lineRule="exact"/>
        <w:jc w:val="both"/>
      </w:pPr>
      <w:r>
        <w:rPr>
          <w:color w:val="000000"/>
          <w:lang w:val="en-US" w:eastAsia="en-US" w:bidi="en-US"/>
        </w:rPr>
        <w:t xml:space="preserve">Website </w:t>
      </w:r>
      <w:r>
        <w:rPr>
          <w:color w:val="000000"/>
          <w:lang w:eastAsia="vi-VN" w:bidi="vi-VN"/>
        </w:rPr>
        <w:t>SYT;</w:t>
      </w:r>
    </w:p>
    <w:p w:rsidR="00A016EC" w:rsidRDefault="00A016EC" w:rsidP="00A016EC">
      <w:pPr>
        <w:pStyle w:val="Vnbnnidung50"/>
        <w:numPr>
          <w:ilvl w:val="0"/>
          <w:numId w:val="4"/>
        </w:numPr>
        <w:shd w:val="clear" w:color="auto" w:fill="auto"/>
        <w:tabs>
          <w:tab w:val="left" w:pos="258"/>
        </w:tabs>
        <w:spacing w:before="0" w:after="652" w:line="250" w:lineRule="exact"/>
        <w:jc w:val="both"/>
      </w:pPr>
      <w:r>
        <w:rPr>
          <w:color w:val="000000"/>
          <w:lang w:eastAsia="vi-VN" w:bidi="vi-VN"/>
        </w:rPr>
        <w:t>Lưu: VT, NVY. HNT.</w:t>
      </w:r>
    </w:p>
    <w:p w:rsidR="00A016EC" w:rsidRDefault="00A016EC" w:rsidP="00A016EC">
      <w:pPr>
        <w:spacing w:after="0" w:line="260" w:lineRule="exact"/>
        <w:ind w:left="5360"/>
      </w:pPr>
      <w:r>
        <w:rPr>
          <w:color w:val="000000"/>
          <w:lang w:eastAsia="vi-VN" w:bidi="vi-VN"/>
        </w:rPr>
        <w:t>Huỳnh Th</w:t>
      </w:r>
      <w:r>
        <w:rPr>
          <w:rFonts w:ascii="Arial" w:hAnsi="Arial" w:cs="Arial"/>
          <w:color w:val="000000"/>
          <w:lang w:eastAsia="vi-VN" w:bidi="vi-VN"/>
        </w:rPr>
        <w:t>ị</w:t>
      </w:r>
      <w:r>
        <w:rPr>
          <w:color w:val="000000"/>
          <w:lang w:eastAsia="vi-VN" w:bidi="vi-VN"/>
        </w:rPr>
        <w:t xml:space="preserve"> Ph</w:t>
      </w:r>
      <w:r>
        <w:rPr>
          <w:rFonts w:ascii="Arial" w:hAnsi="Arial" w:cs="Arial"/>
          <w:color w:val="000000"/>
          <w:lang w:eastAsia="vi-VN" w:bidi="vi-VN"/>
        </w:rPr>
        <w:t>ươ</w:t>
      </w:r>
      <w:r>
        <w:rPr>
          <w:rFonts w:ascii="Calibri" w:hAnsi="Calibri" w:cs="Calibri"/>
          <w:color w:val="000000"/>
          <w:lang w:eastAsia="vi-VN" w:bidi="vi-VN"/>
        </w:rPr>
        <w:t>ng Duyê</w:t>
      </w:r>
      <w:r>
        <w:rPr>
          <w:color w:val="000000"/>
          <w:lang w:eastAsia="vi-VN" w:bidi="vi-VN"/>
        </w:rPr>
        <w:t>n</w:t>
      </w:r>
    </w:p>
    <w:p w:rsidR="00B20929" w:rsidRPr="00A016EC" w:rsidRDefault="00B20929">
      <w:pPr>
        <w:rPr>
          <w:rFonts w:ascii="Arial" w:hAnsi="Arial" w:cs="Arial"/>
        </w:rPr>
      </w:pPr>
    </w:p>
    <w:sectPr w:rsidR="00B20929" w:rsidRPr="00A016EC" w:rsidSect="002B4A7A">
      <w:pgSz w:w="11907" w:h="16840" w:code="9"/>
      <w:pgMar w:top="990" w:right="1077" w:bottom="126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00D3D"/>
    <w:multiLevelType w:val="hybridMultilevel"/>
    <w:tmpl w:val="1F12744E"/>
    <w:lvl w:ilvl="0" w:tplc="0409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B31CDA"/>
    <w:multiLevelType w:val="multilevel"/>
    <w:tmpl w:val="15DAAB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81C23B8"/>
    <w:multiLevelType w:val="multilevel"/>
    <w:tmpl w:val="BF70DA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70414F83"/>
    <w:multiLevelType w:val="multilevel"/>
    <w:tmpl w:val="1A64B0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B20929"/>
    <w:rsid w:val="000963C2"/>
    <w:rsid w:val="001273B0"/>
    <w:rsid w:val="00266BE9"/>
    <w:rsid w:val="0027284D"/>
    <w:rsid w:val="002B4A7A"/>
    <w:rsid w:val="00A016EC"/>
    <w:rsid w:val="00B20929"/>
    <w:rsid w:val="00B65777"/>
    <w:rsid w:val="00BB777D"/>
    <w:rsid w:val="00C87B16"/>
    <w:rsid w:val="00CB48AD"/>
    <w:rsid w:val="00E343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vi-VN"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77D"/>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09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929"/>
    <w:rPr>
      <w:rFonts w:ascii="Tahoma" w:hAnsi="Tahoma" w:cs="Tahoma"/>
      <w:sz w:val="16"/>
      <w:szCs w:val="16"/>
    </w:rPr>
  </w:style>
  <w:style w:type="paragraph" w:styleId="ListParagraph">
    <w:name w:val="List Paragraph"/>
    <w:basedOn w:val="Normal"/>
    <w:uiPriority w:val="34"/>
    <w:qFormat/>
    <w:rsid w:val="00C87B16"/>
    <w:pPr>
      <w:ind w:left="720"/>
      <w:contextualSpacing/>
    </w:pPr>
    <w:rPr>
      <w:rFonts w:eastAsiaTheme="minorHAnsi"/>
      <w:lang w:val="en-US" w:eastAsia="en-US"/>
    </w:rPr>
  </w:style>
  <w:style w:type="paragraph" w:styleId="PlainText">
    <w:name w:val="Plain Text"/>
    <w:basedOn w:val="Normal"/>
    <w:link w:val="PlainTextChar"/>
    <w:uiPriority w:val="99"/>
    <w:unhideWhenUsed/>
    <w:rsid w:val="00A016E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016EC"/>
    <w:rPr>
      <w:rFonts w:ascii="Consolas" w:hAnsi="Consolas"/>
      <w:sz w:val="21"/>
      <w:szCs w:val="21"/>
    </w:rPr>
  </w:style>
  <w:style w:type="character" w:customStyle="1" w:styleId="Vnbnnidung3Exact">
    <w:name w:val="Văn bản nội dung (3) Exact"/>
    <w:basedOn w:val="DefaultParagraphFont"/>
    <w:rsid w:val="00A016EC"/>
    <w:rPr>
      <w:rFonts w:ascii="Times New Roman" w:eastAsia="Times New Roman" w:hAnsi="Times New Roman" w:cs="Times New Roman"/>
      <w:b/>
      <w:bCs/>
      <w:i w:val="0"/>
      <w:iCs w:val="0"/>
      <w:smallCaps w:val="0"/>
      <w:strike w:val="0"/>
      <w:sz w:val="26"/>
      <w:szCs w:val="26"/>
      <w:u w:val="none"/>
    </w:rPr>
  </w:style>
  <w:style w:type="character" w:customStyle="1" w:styleId="Vnbnnidung3">
    <w:name w:val="Văn bản nội dung (3)_"/>
    <w:basedOn w:val="DefaultParagraphFont"/>
    <w:rsid w:val="00A016EC"/>
    <w:rPr>
      <w:rFonts w:ascii="Times New Roman" w:eastAsia="Times New Roman" w:hAnsi="Times New Roman" w:cs="Times New Roman"/>
      <w:b/>
      <w:bCs/>
      <w:i w:val="0"/>
      <w:iCs w:val="0"/>
      <w:smallCaps w:val="0"/>
      <w:strike w:val="0"/>
      <w:sz w:val="26"/>
      <w:szCs w:val="26"/>
      <w:u w:val="none"/>
    </w:rPr>
  </w:style>
  <w:style w:type="character" w:customStyle="1" w:styleId="Vnbnnidung3Khnginm">
    <w:name w:val="Văn bản nội dung (3) + Không in đậm"/>
    <w:basedOn w:val="Vnbnnidung3"/>
    <w:rsid w:val="00A016EC"/>
    <w:rPr>
      <w:color w:val="000000"/>
      <w:spacing w:val="0"/>
      <w:w w:val="100"/>
      <w:position w:val="0"/>
      <w:lang w:val="vi-VN" w:eastAsia="vi-VN" w:bidi="vi-VN"/>
    </w:rPr>
  </w:style>
  <w:style w:type="character" w:customStyle="1" w:styleId="Vnbnnidung30">
    <w:name w:val="Văn bản nội dung (3)"/>
    <w:basedOn w:val="Vnbnnidung3"/>
    <w:rsid w:val="00A016EC"/>
    <w:rPr>
      <w:color w:val="000000"/>
      <w:spacing w:val="0"/>
      <w:w w:val="100"/>
      <w:position w:val="0"/>
      <w:u w:val="single"/>
      <w:lang w:val="vi-VN" w:eastAsia="vi-VN" w:bidi="vi-VN"/>
    </w:rPr>
  </w:style>
  <w:style w:type="character" w:customStyle="1" w:styleId="Vnbnnidung4">
    <w:name w:val="Văn bản nội dung (4)_"/>
    <w:basedOn w:val="DefaultParagraphFont"/>
    <w:link w:val="Vnbnnidung40"/>
    <w:rsid w:val="00A016EC"/>
    <w:rPr>
      <w:rFonts w:ascii="Times New Roman" w:eastAsia="Times New Roman" w:hAnsi="Times New Roman" w:cs="Times New Roman"/>
      <w:i/>
      <w:iCs/>
      <w:sz w:val="26"/>
      <w:szCs w:val="26"/>
      <w:shd w:val="clear" w:color="auto" w:fill="FFFFFF"/>
    </w:rPr>
  </w:style>
  <w:style w:type="character" w:customStyle="1" w:styleId="Vnbnnidung4Khnginnghing">
    <w:name w:val="Văn bản nội dung (4) + Không in nghiêng"/>
    <w:basedOn w:val="Vnbnnidung4"/>
    <w:rsid w:val="00A016EC"/>
    <w:rPr>
      <w:color w:val="000000"/>
      <w:spacing w:val="0"/>
      <w:w w:val="100"/>
      <w:position w:val="0"/>
      <w:lang w:val="vi-VN" w:eastAsia="vi-VN" w:bidi="vi-VN"/>
    </w:rPr>
  </w:style>
  <w:style w:type="character" w:customStyle="1" w:styleId="Vnbnnidung5">
    <w:name w:val="Văn bản nội dung (5)_"/>
    <w:basedOn w:val="DefaultParagraphFont"/>
    <w:link w:val="Vnbnnidung50"/>
    <w:rsid w:val="00A016EC"/>
    <w:rPr>
      <w:rFonts w:ascii="Times New Roman" w:eastAsia="Times New Roman" w:hAnsi="Times New Roman" w:cs="Times New Roman"/>
      <w:shd w:val="clear" w:color="auto" w:fill="FFFFFF"/>
    </w:rPr>
  </w:style>
  <w:style w:type="character" w:customStyle="1" w:styleId="Vnbnnidung2">
    <w:name w:val="Văn bản nội dung (2)_"/>
    <w:basedOn w:val="DefaultParagraphFont"/>
    <w:link w:val="Vnbnnidung20"/>
    <w:rsid w:val="00A016EC"/>
    <w:rPr>
      <w:rFonts w:ascii="Times New Roman" w:eastAsia="Times New Roman" w:hAnsi="Times New Roman" w:cs="Times New Roman"/>
      <w:sz w:val="28"/>
      <w:szCs w:val="28"/>
      <w:shd w:val="clear" w:color="auto" w:fill="FFFFFF"/>
    </w:rPr>
  </w:style>
  <w:style w:type="character" w:customStyle="1" w:styleId="Vnbnnidung6">
    <w:name w:val="Văn bản nội dung (6)_"/>
    <w:basedOn w:val="DefaultParagraphFont"/>
    <w:link w:val="Vnbnnidung60"/>
    <w:rsid w:val="00A016EC"/>
    <w:rPr>
      <w:rFonts w:ascii="Times New Roman" w:eastAsia="Times New Roman" w:hAnsi="Times New Roman" w:cs="Times New Roman"/>
      <w:b/>
      <w:bCs/>
      <w:i/>
      <w:iCs/>
      <w:shd w:val="clear" w:color="auto" w:fill="FFFFFF"/>
    </w:rPr>
  </w:style>
  <w:style w:type="paragraph" w:customStyle="1" w:styleId="Vnbnnidung40">
    <w:name w:val="Văn bản nội dung (4)"/>
    <w:basedOn w:val="Normal"/>
    <w:link w:val="Vnbnnidung4"/>
    <w:rsid w:val="00A016EC"/>
    <w:pPr>
      <w:widowControl w:val="0"/>
      <w:shd w:val="clear" w:color="auto" w:fill="FFFFFF"/>
      <w:spacing w:before="60" w:after="180" w:line="0" w:lineRule="atLeast"/>
      <w:jc w:val="both"/>
    </w:pPr>
    <w:rPr>
      <w:rFonts w:ascii="Times New Roman" w:eastAsia="Times New Roman" w:hAnsi="Times New Roman" w:cs="Times New Roman"/>
      <w:i/>
      <w:iCs/>
      <w:sz w:val="26"/>
      <w:szCs w:val="26"/>
    </w:rPr>
  </w:style>
  <w:style w:type="paragraph" w:customStyle="1" w:styleId="Vnbnnidung50">
    <w:name w:val="Văn bản nội dung (5)"/>
    <w:basedOn w:val="Normal"/>
    <w:link w:val="Vnbnnidung5"/>
    <w:rsid w:val="00A016EC"/>
    <w:pPr>
      <w:widowControl w:val="0"/>
      <w:shd w:val="clear" w:color="auto" w:fill="FFFFFF"/>
      <w:spacing w:before="180" w:after="0" w:line="274" w:lineRule="exact"/>
      <w:jc w:val="center"/>
    </w:pPr>
    <w:rPr>
      <w:rFonts w:ascii="Times New Roman" w:eastAsia="Times New Roman" w:hAnsi="Times New Roman" w:cs="Times New Roman"/>
    </w:rPr>
  </w:style>
  <w:style w:type="paragraph" w:customStyle="1" w:styleId="Vnbnnidung20">
    <w:name w:val="Văn bản nội dung (2)"/>
    <w:basedOn w:val="Normal"/>
    <w:link w:val="Vnbnnidung2"/>
    <w:rsid w:val="00A016EC"/>
    <w:pPr>
      <w:widowControl w:val="0"/>
      <w:shd w:val="clear" w:color="auto" w:fill="FFFFFF"/>
      <w:spacing w:before="480" w:after="540" w:line="0" w:lineRule="atLeast"/>
      <w:jc w:val="center"/>
    </w:pPr>
    <w:rPr>
      <w:rFonts w:ascii="Times New Roman" w:eastAsia="Times New Roman" w:hAnsi="Times New Roman" w:cs="Times New Roman"/>
      <w:sz w:val="28"/>
      <w:szCs w:val="28"/>
    </w:rPr>
  </w:style>
  <w:style w:type="paragraph" w:customStyle="1" w:styleId="Vnbnnidung60">
    <w:name w:val="Văn bản nội dung (6)"/>
    <w:basedOn w:val="Normal"/>
    <w:link w:val="Vnbnnidung6"/>
    <w:rsid w:val="00A016EC"/>
    <w:pPr>
      <w:widowControl w:val="0"/>
      <w:shd w:val="clear" w:color="auto" w:fill="FFFFFF"/>
      <w:spacing w:before="180" w:after="0" w:line="250" w:lineRule="exact"/>
      <w:jc w:val="both"/>
    </w:pPr>
    <w:rPr>
      <w:rFonts w:ascii="Times New Roman" w:eastAsia="Times New Roman" w:hAnsi="Times New Roman" w:cs="Times New Roman"/>
      <w:b/>
      <w:bCs/>
      <w:i/>
      <w:iCs/>
    </w:rPr>
  </w:style>
</w:styles>
</file>

<file path=word/webSettings.xml><?xml version="1.0" encoding="utf-8"?>
<w:webSettings xmlns:r="http://schemas.openxmlformats.org/officeDocument/2006/relationships" xmlns:w="http://schemas.openxmlformats.org/wordprocessingml/2006/main">
  <w:divs>
    <w:div w:id="1471358390">
      <w:bodyDiv w:val="1"/>
      <w:marLeft w:val="0"/>
      <w:marRight w:val="0"/>
      <w:marTop w:val="0"/>
      <w:marBottom w:val="0"/>
      <w:divBdr>
        <w:top w:val="none" w:sz="0" w:space="0" w:color="auto"/>
        <w:left w:val="none" w:sz="0" w:space="0" w:color="auto"/>
        <w:bottom w:val="none" w:sz="0" w:space="0" w:color="auto"/>
        <w:right w:val="none" w:sz="0" w:space="0" w:color="auto"/>
      </w:divBdr>
    </w:div>
    <w:div w:id="211524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5</Pages>
  <Words>489</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HOANGXUANSON</Company>
  <LinksUpToDate>false</LinksUpToDate>
  <CharactersWithSpaces>3271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HoangXuanSon</dc:creator>
  <cp:lastModifiedBy>HoangXuanSon</cp:lastModifiedBy>
  <cp:revision>1</cp:revision>
  <dcterms:created xsi:type="dcterms:W3CDTF">2022-08-10T07:04:00Z</dcterms:created>
  <dcterms:modified xsi:type="dcterms:W3CDTF">2022-08-10T07:51:00Z</dcterms:modified>
</cp:coreProperties>
</file>